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078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078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078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C078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BD012E" w:rsidR="00A77598" w:rsidRPr="00436D00" w:rsidRDefault="00436D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78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80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504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225EE6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DC75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60DE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811C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34A772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0DB5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224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504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3745B9" w:rsidR="004475DA" w:rsidRPr="00436D00" w:rsidRDefault="00436D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84B08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D8078F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CC8544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95E911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935254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753810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FA9863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C7371F4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18CD42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E9CF40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15369C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9C712A1" w:rsidR="00D75436" w:rsidRDefault="00CE1C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EA1D28B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A86EB6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6E7F6CF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999A7F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354EAE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45C1A3F" w:rsidR="00D75436" w:rsidRDefault="00CE1C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05DB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078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078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7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78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78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78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78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7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78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7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7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7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7806">
              <w:rPr>
                <w:rFonts w:ascii="Times New Roman" w:hAnsi="Times New Roman" w:cs="Times New Roman"/>
              </w:rPr>
              <w:t>лексический и грамматический минимум в объеме, необходимом для работы с иноязычными текстами; особенности построения и ведения деловой коммуникации на изучаемом языке; правила и особенности речевого этикета изучаемого языка, межличностной и деловой коммуникации.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3161508" w:rsidR="00751095" w:rsidRPr="00C07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7806">
              <w:rPr>
                <w:rFonts w:ascii="Times New Roman" w:hAnsi="Times New Roman" w:cs="Times New Roman"/>
              </w:rPr>
              <w:t>логически верно и ясно строить устную и письменную речь на иностранном языке в процессе коммуникаций; использовать знания иностранного языка для деловой коммуникации в устной и письменной форме на изучаемом языке; вести межличностную коммуникацию на изучаемом языке, в т.ч. на профессиональные темы; выбирать коммуникативно приемлемые стиль и средства взаимодействия.</w:t>
            </w:r>
          </w:p>
          <w:p w14:paraId="253C4FDD" w14:textId="513189EE" w:rsidR="00751095" w:rsidRPr="00C078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7806">
              <w:rPr>
                <w:rFonts w:ascii="Times New Roman" w:hAnsi="Times New Roman" w:cs="Times New Roman"/>
              </w:rPr>
              <w:t>набором устойчивых фраз и выражений, необходимых для осуществления коммуникаций; навыками грамотного письма и устной речи на изучаемом языке; навыками использования коммуникативно-приемлемого стиля и средств взаимодействия.</w:t>
            </w:r>
          </w:p>
        </w:tc>
      </w:tr>
    </w:tbl>
    <w:p w14:paraId="010B1EC2" w14:textId="77777777" w:rsidR="00E1429F" w:rsidRPr="00C078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078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0780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0780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078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(ак</w:t>
            </w:r>
            <w:r w:rsidR="00AE2B1A" w:rsidRPr="00C07806">
              <w:rPr>
                <w:rFonts w:ascii="Times New Roman" w:hAnsi="Times New Roman" w:cs="Times New Roman"/>
                <w:b/>
              </w:rPr>
              <w:t>адемические</w:t>
            </w:r>
            <w:r w:rsidRPr="00C0780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078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078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078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078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078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078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078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078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078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0780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078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1. Индустрия гостеприимства. Создание туров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Проблемы создания туров, выбор места назначения и выбор отеля. Изучение актуальных проблем индустрии туризма и гостиничного дела.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Использование маркетинг-микса для анализа и продвижения организованной туристической поездки. Факторы, учитываемые при разработке туров.  Проблемы создания туров, выбор места назначения и выбор отеля.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Работа с жалобами клиентов.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Опишите географические особенности и достопримечательности России. Факторы, учитываемые при разработке туров.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A3FD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942D7" w14:textId="77777777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2. Нишевый туризм и развлечения на отдыхе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63D1A" w14:textId="5A198F71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Основные критерии выбора туристического направления.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Нишевый туризм.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Анализ потенциала нишевого туризма в России и возможности трудоустройства.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2BFD2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F5D007" w14:textId="77777777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A7663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DC5F46" w14:textId="77777777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94B2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941B83" w14:textId="77777777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3. Управление отелем и обслуживание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062B5" w14:textId="2D7D5533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Основные качества и навыки, необходимые для управления отелем.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Определение философии Кайдзен и ее применение в индустрии туризма.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Методы обратной связи с клиентами как средство улучшения обслуживания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785CF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A517AF" w14:textId="77777777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8A8B57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03844" w14:textId="77777777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7E269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321F1" w14:textId="77777777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4. Деловые поездки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9E353" w14:textId="3C3A6117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Приоритеты деловых путешественников.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Организация корпоративных мероприятий по сплочению коллектива.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 Анализ методов обратной связи с клиентами как средство улучшения обслуживания клиентов.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Эффективное использование времени в поездке.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2C76F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09D6D3" w14:textId="77777777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32CE7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E6200" w14:textId="77777777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FD504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1A21B" w14:textId="77777777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5. Тенденции в индустрии гостеприимства и реклама в СМИ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4CE55" w14:textId="1D87572B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Роль технологий, транспортной инфраструктуры, выбора направлений/размещения в индустрии туризма.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Факторы, способствующие развитию въездного туризма  в Россию.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Описание туристического направления.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Как туристическое агентство (отель) может продвигать себя через социальные сети?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C7BA0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FFA6C9" w14:textId="77777777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E11A9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8536B" w14:textId="77777777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F838E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10863B" w14:textId="77777777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6. Брендинг и устойчивое развитие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A58C0" w14:textId="4B8E55ED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Особенности экологического туризма.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Основные проблемы развития бренда отеля.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Повышение качества обслуживания в индустрии туризма.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 Развитие устойчивого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BBD59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0C0C6D" w14:textId="77777777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456645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15981" w14:textId="77777777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FF118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2CFF5" w14:textId="77777777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7. Культурное наследие и организация  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0C1E5" w14:textId="2E834A07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Культурное наследие и организация мероприятий.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Основные критерии, применяемые к объекту для отнесения его к объектам всемирного наследия.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Обсуждение контракта на планирование мероприятий.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Роль координатора мероприятий в управлении мероприятиями в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B4A81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260850" w14:textId="77777777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9A98D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A3A72" w14:textId="77777777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B8410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22453" w14:textId="77777777" w:rsidR="004475DA" w:rsidRPr="00C078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Тема 8. Карьера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8561F" w14:textId="4FD7545F" w:rsidR="004475DA" w:rsidRPr="00C078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0780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Событийный туризм.</w:t>
            </w:r>
            <w:r w:rsidRPr="00C0780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Обязанности менеджера по организации мероприятий.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Наиболее популярные типы площадок для проведения мероприятий.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C0780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C0780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C07806">
              <w:rPr>
                <w:sz w:val="22"/>
                <w:szCs w:val="22"/>
                <w:lang w:bidi="ru-RU"/>
              </w:rPr>
              <w:br/>
              <w:t>Содержание темы: Услуги  профессиональных ассоциаций.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CD887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5B70C9" w14:textId="77777777" w:rsidR="004475DA" w:rsidRPr="00C078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29C45" w14:textId="77777777" w:rsidR="004475DA" w:rsidRPr="00C078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1E752" w14:textId="77777777" w:rsidR="004475DA" w:rsidRPr="00C078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0780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0780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0780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07806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0780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0780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0780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078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078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07806">
              <w:rPr>
                <w:rFonts w:eastAsiaTheme="minorHAnsi"/>
                <w:b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078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078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07806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3"/>
        <w:gridCol w:w="3544"/>
      </w:tblGrid>
      <w:tr w:rsidR="00262CF0" w:rsidRPr="00C0780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0780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780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0780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780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36D0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07806">
              <w:rPr>
                <w:rFonts w:ascii="Times New Roman" w:hAnsi="Times New Roman" w:cs="Times New Roman"/>
              </w:rPr>
              <w:t xml:space="preserve">Кирдеева, Наталия Сергеевна. </w:t>
            </w:r>
            <w:r w:rsidRPr="00C07806">
              <w:rPr>
                <w:rFonts w:ascii="Times New Roman" w:hAnsi="Times New Roman" w:cs="Times New Roman"/>
                <w:lang w:val="en-US"/>
              </w:rPr>
              <w:t>Supplementary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files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for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tourism</w:t>
            </w:r>
            <w:r w:rsidRPr="00C07806">
              <w:rPr>
                <w:rFonts w:ascii="Times New Roman" w:hAnsi="Times New Roman" w:cs="Times New Roman"/>
              </w:rPr>
              <w:t xml:space="preserve"> : учебное пособие / Н.С.Кирдеева, Е.Г.Колупаева, А.Н.Романюк ; М-во науки и высш. образования Рос. Федерации, С.-Петерб. гос. экон. ун-т, Каф. англ. яз. </w:t>
            </w:r>
            <w:r w:rsidRPr="00C07806">
              <w:rPr>
                <w:rFonts w:ascii="Times New Roman" w:hAnsi="Times New Roman" w:cs="Times New Roman"/>
                <w:lang w:val="en-US"/>
              </w:rPr>
              <w:t>N 1.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ry%20files%20for%20Tourism.pdf</w:t>
              </w:r>
            </w:hyperlink>
          </w:p>
        </w:tc>
      </w:tr>
      <w:tr w:rsidR="00262CF0" w:rsidRPr="00C07806" w14:paraId="07D890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6B8593" w14:textId="77777777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Кирдеева, Наталия Сергеевна. Иностранный язык (английский): Supplementary Files for International Tourism : учебное пособие. Part</w:t>
            </w:r>
            <w:r w:rsidRPr="00C07806">
              <w:rPr>
                <w:rFonts w:ascii="Times New Roman" w:hAnsi="Times New Roman" w:cs="Times New Roman"/>
              </w:rPr>
              <w:t xml:space="preserve"> 2 / Н.С. Кирдеева, Е.Г. Колупаева, А.Н. Романюк ;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C07806">
              <w:rPr>
                <w:rFonts w:ascii="Times New Roman" w:hAnsi="Times New Roman" w:cs="Times New Roman"/>
                <w:lang w:val="en-US"/>
              </w:rPr>
              <w:t>N</w:t>
            </w:r>
            <w:r w:rsidRPr="00C07806">
              <w:rPr>
                <w:rFonts w:ascii="Times New Roman" w:hAnsi="Times New Roman" w:cs="Times New Roman"/>
              </w:rPr>
              <w:t xml:space="preserve"> 1. </w:t>
            </w:r>
            <w:r w:rsidRPr="00436D00">
              <w:rPr>
                <w:rFonts w:ascii="Times New Roman" w:hAnsi="Times New Roman" w:cs="Times New Roman"/>
              </w:rPr>
              <w:t xml:space="preserve">Санкт-Петербург : [б. и.], 2020. </w:t>
            </w:r>
            <w:r w:rsidRPr="00C07806">
              <w:rPr>
                <w:rFonts w:ascii="Times New Roman" w:hAnsi="Times New Roman" w:cs="Times New Roman"/>
                <w:lang w:val="en-US"/>
              </w:rPr>
              <w:t>1 файл (772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F02C19" w14:textId="77777777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436D00" w14:paraId="4ADF49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37DA86" w14:textId="77777777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07806">
              <w:rPr>
                <w:rFonts w:ascii="Times New Roman" w:hAnsi="Times New Roman" w:cs="Times New Roman"/>
              </w:rPr>
              <w:t xml:space="preserve">Агеев, Сергей Валерьевич. Иностранный язык (английский): </w:t>
            </w:r>
            <w:r w:rsidRPr="00C07806">
              <w:rPr>
                <w:rFonts w:ascii="Times New Roman" w:hAnsi="Times New Roman" w:cs="Times New Roman"/>
                <w:lang w:val="en-US"/>
              </w:rPr>
              <w:t>A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Reader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in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Tourism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and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Hospitality</w:t>
            </w:r>
            <w:r w:rsidRPr="00C07806">
              <w:rPr>
                <w:rFonts w:ascii="Times New Roman" w:hAnsi="Times New Roman" w:cs="Times New Roman"/>
              </w:rPr>
              <w:t xml:space="preserve"> : учебное пособие / С.В.Агеев, Е.С.Курукалова, А.А.Федюковский ; М-во науки и высш. образования Рос. Федерации, С.-Петерб. гос. экон. ун-т, Каф. англ. яз. </w:t>
            </w:r>
            <w:r w:rsidRPr="00C07806">
              <w:rPr>
                <w:rFonts w:ascii="Times New Roman" w:hAnsi="Times New Roman" w:cs="Times New Roman"/>
                <w:lang w:val="en-US"/>
              </w:rPr>
              <w:t>N 1. Санкт-Петербург : Изд-во СПбГЭУ, 2020. 1 файл (1,32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6F62F" w14:textId="77777777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/A%20Reader%20in%20Tourism.pdf</w:t>
              </w:r>
            </w:hyperlink>
          </w:p>
        </w:tc>
      </w:tr>
      <w:tr w:rsidR="00262CF0" w:rsidRPr="00C07806" w14:paraId="546674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29226" w14:textId="77777777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07806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C07806">
              <w:rPr>
                <w:rFonts w:ascii="Times New Roman" w:hAnsi="Times New Roman" w:cs="Times New Roman"/>
                <w:lang w:val="en-US"/>
              </w:rPr>
              <w:t>A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Reader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for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MICE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Professionals</w:t>
            </w:r>
            <w:r w:rsidRPr="00C07806">
              <w:rPr>
                <w:rFonts w:ascii="Times New Roman" w:hAnsi="Times New Roman" w:cs="Times New Roman"/>
              </w:rPr>
              <w:t xml:space="preserve"> : учебное пособие : направление подготовки 43.03.01 Сервис : направленность / профиль «Конгрессно-выставочная деятельность» / Минобрнауки России, С.-Петерб. гос. экон. ун-т, Каф. англ. яз. </w:t>
            </w:r>
            <w:r w:rsidRPr="00C07806">
              <w:rPr>
                <w:rFonts w:ascii="Times New Roman" w:hAnsi="Times New Roman" w:cs="Times New Roman"/>
                <w:lang w:val="en-US"/>
              </w:rPr>
              <w:t>N</w:t>
            </w:r>
            <w:r w:rsidRPr="00C07806">
              <w:rPr>
                <w:rFonts w:ascii="Times New Roman" w:hAnsi="Times New Roman" w:cs="Times New Roman"/>
              </w:rPr>
              <w:t xml:space="preserve"> 1 ; [сост.: С.В. Агеев и др.]. Санкт-Петербург : [б. и.], 2021. </w:t>
            </w:r>
            <w:r w:rsidRPr="00C07806">
              <w:rPr>
                <w:rFonts w:ascii="Times New Roman" w:hAnsi="Times New Roman" w:cs="Times New Roman"/>
                <w:lang w:val="en-US"/>
              </w:rPr>
              <w:t>1 файл (2,72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DA381" w14:textId="77777777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</w:rPr>
                <w:t>CE%20Professionals_15_FONT.pdf</w:t>
              </w:r>
            </w:hyperlink>
          </w:p>
        </w:tc>
      </w:tr>
      <w:tr w:rsidR="00262CF0" w:rsidRPr="00436D00" w14:paraId="529C80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76232" w14:textId="77777777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07806">
              <w:rPr>
                <w:rFonts w:ascii="Times New Roman" w:hAnsi="Times New Roman" w:cs="Times New Roman"/>
              </w:rPr>
              <w:t xml:space="preserve">Гулова, Екатерина Константиновна. Иностранный язык: </w:t>
            </w:r>
            <w:r w:rsidRPr="00C07806">
              <w:rPr>
                <w:rFonts w:ascii="Times New Roman" w:hAnsi="Times New Roman" w:cs="Times New Roman"/>
                <w:lang w:val="en-US"/>
              </w:rPr>
              <w:t>Services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in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the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Modern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Economy</w:t>
            </w:r>
            <w:r w:rsidRPr="00C07806">
              <w:rPr>
                <w:rFonts w:ascii="Times New Roman" w:hAnsi="Times New Roman" w:cs="Times New Roman"/>
              </w:rPr>
              <w:t xml:space="preserve"> : учебное пособие / Е.К.Гулова, А.В.Набирухина ; М-во науки и высш. образования, С.-Петерб. гос. экон. ун-т, Каф. англ. яз. </w:t>
            </w:r>
            <w:r w:rsidRPr="00C07806">
              <w:rPr>
                <w:rFonts w:ascii="Times New Roman" w:hAnsi="Times New Roman" w:cs="Times New Roman"/>
                <w:lang w:val="en-US"/>
              </w:rPr>
              <w:t>N 1. Санкт-Петербург : Изд-во СПбГЭУ, 2021. 1 файл (1,47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9F0556" w14:textId="77777777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262CF0" w:rsidRPr="00436D00" w14:paraId="0E7BA5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03E452" w14:textId="77777777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07806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C07806">
              <w:rPr>
                <w:rFonts w:ascii="Times New Roman" w:hAnsi="Times New Roman" w:cs="Times New Roman"/>
                <w:lang w:val="en-US"/>
              </w:rPr>
              <w:t>A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Reader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for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M</w:t>
            </w:r>
            <w:r w:rsidRPr="00C07806">
              <w:rPr>
                <w:rFonts w:ascii="Times New Roman" w:hAnsi="Times New Roman" w:cs="Times New Roman"/>
              </w:rPr>
              <w:t>.</w:t>
            </w:r>
            <w:r w:rsidRPr="00C07806">
              <w:rPr>
                <w:rFonts w:ascii="Times New Roman" w:hAnsi="Times New Roman" w:cs="Times New Roman"/>
                <w:lang w:val="en-US"/>
              </w:rPr>
              <w:t>I</w:t>
            </w:r>
            <w:r w:rsidRPr="00C07806">
              <w:rPr>
                <w:rFonts w:ascii="Times New Roman" w:hAnsi="Times New Roman" w:cs="Times New Roman"/>
              </w:rPr>
              <w:t>.</w:t>
            </w:r>
            <w:r w:rsidRPr="00C07806">
              <w:rPr>
                <w:rFonts w:ascii="Times New Roman" w:hAnsi="Times New Roman" w:cs="Times New Roman"/>
                <w:lang w:val="en-US"/>
              </w:rPr>
              <w:t>C</w:t>
            </w:r>
            <w:r w:rsidRPr="00C07806">
              <w:rPr>
                <w:rFonts w:ascii="Times New Roman" w:hAnsi="Times New Roman" w:cs="Times New Roman"/>
              </w:rPr>
              <w:t>.</w:t>
            </w:r>
            <w:r w:rsidRPr="00C07806">
              <w:rPr>
                <w:rFonts w:ascii="Times New Roman" w:hAnsi="Times New Roman" w:cs="Times New Roman"/>
                <w:lang w:val="en-US"/>
              </w:rPr>
              <w:t>E</w:t>
            </w:r>
            <w:r w:rsidRPr="00C07806">
              <w:rPr>
                <w:rFonts w:ascii="Times New Roman" w:hAnsi="Times New Roman" w:cs="Times New Roman"/>
              </w:rPr>
              <w:t xml:space="preserve">. </w:t>
            </w:r>
            <w:r w:rsidRPr="00C07806">
              <w:rPr>
                <w:rFonts w:ascii="Times New Roman" w:hAnsi="Times New Roman" w:cs="Times New Roman"/>
                <w:lang w:val="en-US"/>
              </w:rPr>
              <w:t>Professionals</w:t>
            </w:r>
            <w:r w:rsidRPr="00C07806">
              <w:rPr>
                <w:rFonts w:ascii="Times New Roman" w:hAnsi="Times New Roman" w:cs="Times New Roman"/>
              </w:rPr>
              <w:t xml:space="preserve"> : учебное пособие по дисциплине : направление подготовки 43.03.01 Сервис : направленность «Управление проектированием и организацией событий». </w:t>
            </w:r>
            <w:r w:rsidRPr="00C07806">
              <w:rPr>
                <w:rFonts w:ascii="Times New Roman" w:hAnsi="Times New Roman" w:cs="Times New Roman"/>
                <w:lang w:val="en-US"/>
              </w:rPr>
              <w:t>Part</w:t>
            </w:r>
            <w:r w:rsidRPr="00C07806">
              <w:rPr>
                <w:rFonts w:ascii="Times New Roman" w:hAnsi="Times New Roman" w:cs="Times New Roman"/>
              </w:rPr>
              <w:t xml:space="preserve"> 2 / Минобрнауки России, С.-Петерб. гос. экон. ун-т, Каф. англ. яз. </w:t>
            </w:r>
            <w:r w:rsidRPr="00C07806">
              <w:rPr>
                <w:rFonts w:ascii="Times New Roman" w:hAnsi="Times New Roman" w:cs="Times New Roman"/>
                <w:lang w:val="en-US"/>
              </w:rPr>
              <w:t>N</w:t>
            </w:r>
            <w:r w:rsidRPr="00C07806">
              <w:rPr>
                <w:rFonts w:ascii="Times New Roman" w:hAnsi="Times New Roman" w:cs="Times New Roman"/>
              </w:rPr>
              <w:t xml:space="preserve"> 1 ; [сост.: С.В. Агеев и др.]. Санкт-Петербург : [б. и.], 2022.</w:t>
            </w:r>
            <w:r w:rsidRPr="00C0780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5AFBD4" w14:textId="77777777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fessionals%20-%20(12-FONT).pdf</w:t>
              </w:r>
            </w:hyperlink>
          </w:p>
        </w:tc>
      </w:tr>
      <w:tr w:rsidR="00262CF0" w:rsidRPr="00436D00" w14:paraId="69095C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990129" w14:textId="77777777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07806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C07806">
              <w:rPr>
                <w:rFonts w:ascii="Times New Roman" w:hAnsi="Times New Roman" w:cs="Times New Roman"/>
                <w:lang w:val="en-US"/>
              </w:rPr>
              <w:t>Written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Communication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in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the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Digital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Age</w:t>
            </w:r>
            <w:r w:rsidRPr="00C07806">
              <w:rPr>
                <w:rFonts w:ascii="Times New Roman" w:hAnsi="Times New Roman" w:cs="Times New Roman"/>
              </w:rPr>
              <w:t xml:space="preserve"> / Е.К.Гулова ; М-во науки и высш. образования Рос. Федерации, С.-Петерб. гос. экон. ун-т, Каф. англ. яз. </w:t>
            </w:r>
            <w:r w:rsidRPr="00C07806">
              <w:rPr>
                <w:rFonts w:ascii="Times New Roman" w:hAnsi="Times New Roman" w:cs="Times New Roman"/>
                <w:lang w:val="en-US"/>
              </w:rPr>
              <w:t>N1Санкт-Петербург :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CE6519" w14:textId="77777777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436D00" w14:paraId="61BF00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A13D1" w14:textId="77777777" w:rsidR="00262CF0" w:rsidRPr="00C07806" w:rsidRDefault="00984247" w:rsidP="00D105DB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Dream</w:t>
            </w:r>
            <w:r w:rsidRPr="00C07806">
              <w:rPr>
                <w:rFonts w:ascii="Times New Roman" w:hAnsi="Times New Roman" w:cs="Times New Roman"/>
              </w:rPr>
              <w:t xml:space="preserve"> </w:t>
            </w:r>
            <w:r w:rsidRPr="00C07806">
              <w:rPr>
                <w:rFonts w:ascii="Times New Roman" w:hAnsi="Times New Roman" w:cs="Times New Roman"/>
                <w:lang w:val="en-US"/>
              </w:rPr>
              <w:t>Tour</w:t>
            </w:r>
            <w:r w:rsidRPr="00C07806">
              <w:rPr>
                <w:rFonts w:ascii="Times New Roman" w:hAnsi="Times New Roman" w:cs="Times New Roman"/>
              </w:rPr>
              <w:t xml:space="preserve">. Сборник текстов по домашнему чтению : учебно-методическое пособие / М-во науки и высш. образования Рос. Федерации, С.-Петерб. гос. экон. ун-т, Каф. англ. яз. </w:t>
            </w:r>
            <w:r w:rsidRPr="00C07806">
              <w:rPr>
                <w:rFonts w:ascii="Times New Roman" w:hAnsi="Times New Roman" w:cs="Times New Roman"/>
                <w:lang w:val="en-US"/>
              </w:rPr>
              <w:t>N 1 ; [сост.]: Н.Б. Новосадко. Санкт-Петербург, 2019. 1 файл (376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170F9D" w14:textId="77777777" w:rsidR="00262CF0" w:rsidRPr="00C07806" w:rsidRDefault="00CE1CEF" w:rsidP="00D105D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C078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m%20Tour_43.03.02_43.03.03.pdf</w:t>
              </w:r>
            </w:hyperlink>
          </w:p>
        </w:tc>
      </w:tr>
    </w:tbl>
    <w:p w14:paraId="570D085B" w14:textId="77777777" w:rsidR="0091168E" w:rsidRPr="00C0780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5090E9" w14:textId="77777777" w:rsidTr="007B550D">
        <w:tc>
          <w:tcPr>
            <w:tcW w:w="9345" w:type="dxa"/>
          </w:tcPr>
          <w:p w14:paraId="777B9D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F70A20" w14:textId="77777777" w:rsidTr="007B550D">
        <w:tc>
          <w:tcPr>
            <w:tcW w:w="9345" w:type="dxa"/>
          </w:tcPr>
          <w:p w14:paraId="19D427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A57531" w14:textId="77777777" w:rsidTr="007B550D">
        <w:tc>
          <w:tcPr>
            <w:tcW w:w="9345" w:type="dxa"/>
          </w:tcPr>
          <w:p w14:paraId="724C6A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F92210" w14:textId="77777777" w:rsidTr="007B550D">
        <w:tc>
          <w:tcPr>
            <w:tcW w:w="9345" w:type="dxa"/>
          </w:tcPr>
          <w:p w14:paraId="7E8DCC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E1C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7806" w:rsidRDefault="002C735C" w:rsidP="00C0780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078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7806" w:rsidRDefault="002C735C" w:rsidP="00C0780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078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C07213C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07806">
              <w:rPr>
                <w:sz w:val="22"/>
                <w:szCs w:val="22"/>
                <w:lang w:val="en-US"/>
              </w:rPr>
              <w:t>HP</w:t>
            </w:r>
            <w:r w:rsidRPr="00C07806">
              <w:rPr>
                <w:sz w:val="22"/>
                <w:szCs w:val="22"/>
              </w:rPr>
              <w:t xml:space="preserve"> 250 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6 1</w:t>
            </w:r>
            <w:r w:rsidRPr="00C07806">
              <w:rPr>
                <w:sz w:val="22"/>
                <w:szCs w:val="22"/>
                <w:lang w:val="en-US"/>
              </w:rPr>
              <w:t>WY</w:t>
            </w:r>
            <w:r w:rsidRPr="00C07806">
              <w:rPr>
                <w:sz w:val="22"/>
                <w:szCs w:val="22"/>
              </w:rPr>
              <w:t>58</w:t>
            </w:r>
            <w:r w:rsidRPr="00C07806">
              <w:rPr>
                <w:sz w:val="22"/>
                <w:szCs w:val="22"/>
                <w:lang w:val="en-US"/>
              </w:rPr>
              <w:t>EA</w:t>
            </w:r>
            <w:r w:rsidRPr="00C07806">
              <w:rPr>
                <w:sz w:val="22"/>
                <w:szCs w:val="22"/>
              </w:rPr>
              <w:t xml:space="preserve">, Мультимедийный проектор </w:t>
            </w:r>
            <w:r w:rsidRPr="00C07806">
              <w:rPr>
                <w:sz w:val="22"/>
                <w:szCs w:val="22"/>
                <w:lang w:val="en-US"/>
              </w:rPr>
              <w:t>LG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PF</w:t>
            </w:r>
            <w:r w:rsidRPr="00C07806">
              <w:rPr>
                <w:sz w:val="22"/>
                <w:szCs w:val="22"/>
              </w:rPr>
              <w:t>1500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CDC4FD4" w14:textId="77777777" w:rsidTr="008416EB">
        <w:tc>
          <w:tcPr>
            <w:tcW w:w="7797" w:type="dxa"/>
            <w:shd w:val="clear" w:color="auto" w:fill="auto"/>
          </w:tcPr>
          <w:p w14:paraId="109C8952" w14:textId="3892E38C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07806">
              <w:rPr>
                <w:sz w:val="22"/>
                <w:szCs w:val="22"/>
                <w:lang w:val="en-US"/>
              </w:rPr>
              <w:t>HP</w:t>
            </w:r>
            <w:r w:rsidRPr="00C07806">
              <w:rPr>
                <w:sz w:val="22"/>
                <w:szCs w:val="22"/>
              </w:rPr>
              <w:t xml:space="preserve"> 250 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6 1</w:t>
            </w:r>
            <w:r w:rsidRPr="00C07806">
              <w:rPr>
                <w:sz w:val="22"/>
                <w:szCs w:val="22"/>
                <w:lang w:val="en-US"/>
              </w:rPr>
              <w:t>WY</w:t>
            </w:r>
            <w:r w:rsidRPr="00C07806">
              <w:rPr>
                <w:sz w:val="22"/>
                <w:szCs w:val="22"/>
              </w:rPr>
              <w:t>58</w:t>
            </w:r>
            <w:r w:rsidRPr="00C07806">
              <w:rPr>
                <w:sz w:val="22"/>
                <w:szCs w:val="22"/>
                <w:lang w:val="en-US"/>
              </w:rPr>
              <w:t>EA</w:t>
            </w:r>
            <w:r w:rsidRPr="00C07806">
              <w:rPr>
                <w:sz w:val="22"/>
                <w:szCs w:val="22"/>
              </w:rPr>
              <w:t xml:space="preserve">, Мультимедийный проектор </w:t>
            </w:r>
            <w:r w:rsidRPr="00C07806">
              <w:rPr>
                <w:sz w:val="22"/>
                <w:szCs w:val="22"/>
                <w:lang w:val="en-US"/>
              </w:rPr>
              <w:t>LG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PF</w:t>
            </w:r>
            <w:r w:rsidRPr="00C07806">
              <w:rPr>
                <w:sz w:val="22"/>
                <w:szCs w:val="22"/>
              </w:rPr>
              <w:t>1500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4CC988" w14:textId="7777777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E9F9EBF" w14:textId="77777777" w:rsidTr="008416EB">
        <w:tc>
          <w:tcPr>
            <w:tcW w:w="7797" w:type="dxa"/>
            <w:shd w:val="clear" w:color="auto" w:fill="auto"/>
          </w:tcPr>
          <w:p w14:paraId="2AEF67A9" w14:textId="7630494C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07806">
              <w:rPr>
                <w:sz w:val="22"/>
                <w:szCs w:val="22"/>
                <w:lang w:val="en-US"/>
              </w:rPr>
              <w:t>HP</w:t>
            </w:r>
            <w:r w:rsidRPr="00C07806">
              <w:rPr>
                <w:sz w:val="22"/>
                <w:szCs w:val="22"/>
              </w:rPr>
              <w:t xml:space="preserve"> 250 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6 1</w:t>
            </w:r>
            <w:r w:rsidRPr="00C07806">
              <w:rPr>
                <w:sz w:val="22"/>
                <w:szCs w:val="22"/>
                <w:lang w:val="en-US"/>
              </w:rPr>
              <w:t>WY</w:t>
            </w:r>
            <w:r w:rsidRPr="00C07806">
              <w:rPr>
                <w:sz w:val="22"/>
                <w:szCs w:val="22"/>
              </w:rPr>
              <w:t>58</w:t>
            </w:r>
            <w:r w:rsidRPr="00C07806">
              <w:rPr>
                <w:sz w:val="22"/>
                <w:szCs w:val="22"/>
                <w:lang w:val="en-US"/>
              </w:rPr>
              <w:t>EA</w:t>
            </w:r>
            <w:r w:rsidRPr="00C07806">
              <w:rPr>
                <w:sz w:val="22"/>
                <w:szCs w:val="22"/>
              </w:rPr>
              <w:t xml:space="preserve">, Мультимедийный проектор </w:t>
            </w:r>
            <w:r w:rsidRPr="00C07806">
              <w:rPr>
                <w:sz w:val="22"/>
                <w:szCs w:val="22"/>
                <w:lang w:val="en-US"/>
              </w:rPr>
              <w:t>LG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PF</w:t>
            </w:r>
            <w:r w:rsidRPr="00C07806">
              <w:rPr>
                <w:sz w:val="22"/>
                <w:szCs w:val="22"/>
              </w:rPr>
              <w:t>1500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688ABF" w14:textId="7777777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4642D35" w14:textId="77777777" w:rsidTr="008416EB">
        <w:tc>
          <w:tcPr>
            <w:tcW w:w="7797" w:type="dxa"/>
            <w:shd w:val="clear" w:color="auto" w:fill="auto"/>
          </w:tcPr>
          <w:p w14:paraId="7C99EBA9" w14:textId="3578E7D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07806">
              <w:rPr>
                <w:sz w:val="22"/>
                <w:szCs w:val="22"/>
                <w:lang w:val="en-US"/>
              </w:rPr>
              <w:t>Intel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i</w:t>
            </w:r>
            <w:r w:rsidRPr="00C07806">
              <w:rPr>
                <w:sz w:val="22"/>
                <w:szCs w:val="22"/>
              </w:rPr>
              <w:t>3 2100 3.3/4</w:t>
            </w:r>
            <w:r w:rsidRPr="00C07806">
              <w:rPr>
                <w:sz w:val="22"/>
                <w:szCs w:val="22"/>
                <w:lang w:val="en-US"/>
              </w:rPr>
              <w:t>Gb</w:t>
            </w:r>
            <w:r w:rsidRPr="00C07806">
              <w:rPr>
                <w:sz w:val="22"/>
                <w:szCs w:val="22"/>
              </w:rPr>
              <w:t>/500</w:t>
            </w:r>
            <w:r w:rsidRPr="00C07806">
              <w:rPr>
                <w:sz w:val="22"/>
                <w:szCs w:val="22"/>
                <w:lang w:val="en-US"/>
              </w:rPr>
              <w:t>Gb</w:t>
            </w:r>
            <w:r w:rsidRPr="00C07806">
              <w:rPr>
                <w:sz w:val="22"/>
                <w:szCs w:val="22"/>
              </w:rPr>
              <w:t>/</w:t>
            </w:r>
            <w:r w:rsidRPr="00C07806">
              <w:rPr>
                <w:sz w:val="22"/>
                <w:szCs w:val="22"/>
                <w:lang w:val="en-US"/>
              </w:rPr>
              <w:t>AserV</w:t>
            </w:r>
            <w:r w:rsidRPr="00C07806">
              <w:rPr>
                <w:sz w:val="22"/>
                <w:szCs w:val="22"/>
              </w:rPr>
              <w:t xml:space="preserve">193 - 1 шт.,  Проектор </w:t>
            </w:r>
            <w:r w:rsidRPr="00C07806">
              <w:rPr>
                <w:sz w:val="22"/>
                <w:szCs w:val="22"/>
                <w:lang w:val="en-US"/>
              </w:rPr>
              <w:t>NEC</w:t>
            </w:r>
            <w:r w:rsidRPr="00C07806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F2B05A" w14:textId="7777777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766BFBE" w14:textId="77777777" w:rsidTr="008416EB">
        <w:tc>
          <w:tcPr>
            <w:tcW w:w="7797" w:type="dxa"/>
            <w:shd w:val="clear" w:color="auto" w:fill="auto"/>
          </w:tcPr>
          <w:p w14:paraId="42273327" w14:textId="7A62E710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C07806">
              <w:rPr>
                <w:sz w:val="22"/>
                <w:szCs w:val="22"/>
                <w:lang w:val="en-US"/>
              </w:rPr>
              <w:t>HP</w:t>
            </w:r>
            <w:r w:rsidRPr="00C07806">
              <w:rPr>
                <w:sz w:val="22"/>
                <w:szCs w:val="22"/>
              </w:rPr>
              <w:t xml:space="preserve"> 250 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6 1</w:t>
            </w:r>
            <w:r w:rsidRPr="00C07806">
              <w:rPr>
                <w:sz w:val="22"/>
                <w:szCs w:val="22"/>
                <w:lang w:val="en-US"/>
              </w:rPr>
              <w:t>WY</w:t>
            </w:r>
            <w:r w:rsidRPr="00C07806">
              <w:rPr>
                <w:sz w:val="22"/>
                <w:szCs w:val="22"/>
              </w:rPr>
              <w:t>58</w:t>
            </w:r>
            <w:r w:rsidRPr="00C07806">
              <w:rPr>
                <w:sz w:val="22"/>
                <w:szCs w:val="22"/>
                <w:lang w:val="en-US"/>
              </w:rPr>
              <w:t>EA</w:t>
            </w:r>
            <w:r w:rsidRPr="00C07806">
              <w:rPr>
                <w:sz w:val="22"/>
                <w:szCs w:val="22"/>
              </w:rPr>
              <w:t xml:space="preserve">, Мультимедийный проектор </w:t>
            </w:r>
            <w:r w:rsidRPr="00C07806">
              <w:rPr>
                <w:sz w:val="22"/>
                <w:szCs w:val="22"/>
                <w:lang w:val="en-US"/>
              </w:rPr>
              <w:t>LG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PF</w:t>
            </w:r>
            <w:r w:rsidRPr="00C07806">
              <w:rPr>
                <w:sz w:val="22"/>
                <w:szCs w:val="22"/>
              </w:rPr>
              <w:t>1500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24465" w14:textId="7777777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F415B33" w14:textId="77777777" w:rsidTr="008416EB">
        <w:tc>
          <w:tcPr>
            <w:tcW w:w="7797" w:type="dxa"/>
            <w:shd w:val="clear" w:color="auto" w:fill="auto"/>
          </w:tcPr>
          <w:p w14:paraId="2BD6A8FA" w14:textId="3F474759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C07806">
              <w:rPr>
                <w:sz w:val="22"/>
                <w:szCs w:val="22"/>
                <w:lang w:val="en-US"/>
              </w:rPr>
              <w:t>HP</w:t>
            </w:r>
            <w:r w:rsidRPr="00C07806">
              <w:rPr>
                <w:sz w:val="22"/>
                <w:szCs w:val="22"/>
              </w:rPr>
              <w:t xml:space="preserve"> 250 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6 1</w:t>
            </w:r>
            <w:r w:rsidRPr="00C07806">
              <w:rPr>
                <w:sz w:val="22"/>
                <w:szCs w:val="22"/>
                <w:lang w:val="en-US"/>
              </w:rPr>
              <w:t>WY</w:t>
            </w:r>
            <w:r w:rsidRPr="00C07806">
              <w:rPr>
                <w:sz w:val="22"/>
                <w:szCs w:val="22"/>
              </w:rPr>
              <w:t>58</w:t>
            </w:r>
            <w:r w:rsidRPr="00C07806">
              <w:rPr>
                <w:sz w:val="22"/>
                <w:szCs w:val="22"/>
                <w:lang w:val="en-US"/>
              </w:rPr>
              <w:t>EA</w:t>
            </w:r>
            <w:r w:rsidRPr="00C07806">
              <w:rPr>
                <w:sz w:val="22"/>
                <w:szCs w:val="22"/>
              </w:rPr>
              <w:t xml:space="preserve">, Мультимедийный проектор </w:t>
            </w:r>
            <w:r w:rsidRPr="00C07806">
              <w:rPr>
                <w:sz w:val="22"/>
                <w:szCs w:val="22"/>
                <w:lang w:val="en-US"/>
              </w:rPr>
              <w:t>LG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PF</w:t>
            </w:r>
            <w:r w:rsidRPr="00C07806">
              <w:rPr>
                <w:sz w:val="22"/>
                <w:szCs w:val="22"/>
              </w:rPr>
              <w:t>1500</w:t>
            </w:r>
            <w:r w:rsidRPr="00C07806">
              <w:rPr>
                <w:sz w:val="22"/>
                <w:szCs w:val="22"/>
                <w:lang w:val="en-US"/>
              </w:rPr>
              <w:t>G</w:t>
            </w:r>
            <w:r w:rsidRPr="00C0780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1D4733" w14:textId="7777777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531AAC5" w14:textId="77777777" w:rsidTr="008416EB">
        <w:tc>
          <w:tcPr>
            <w:tcW w:w="7797" w:type="dxa"/>
            <w:shd w:val="clear" w:color="auto" w:fill="auto"/>
          </w:tcPr>
          <w:p w14:paraId="79548E0A" w14:textId="2C8908F6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07806">
              <w:rPr>
                <w:sz w:val="22"/>
                <w:szCs w:val="22"/>
                <w:lang w:val="en-US"/>
              </w:rPr>
              <w:t>Intel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i</w:t>
            </w:r>
            <w:r w:rsidRPr="00C07806">
              <w:rPr>
                <w:sz w:val="22"/>
                <w:szCs w:val="22"/>
              </w:rPr>
              <w:t>3 2100 3.3/4</w:t>
            </w:r>
            <w:r w:rsidRPr="00C07806">
              <w:rPr>
                <w:sz w:val="22"/>
                <w:szCs w:val="22"/>
                <w:lang w:val="en-US"/>
              </w:rPr>
              <w:t>Gb</w:t>
            </w:r>
            <w:r w:rsidRPr="00C07806">
              <w:rPr>
                <w:sz w:val="22"/>
                <w:szCs w:val="22"/>
              </w:rPr>
              <w:t>/500</w:t>
            </w:r>
            <w:r w:rsidRPr="00C07806">
              <w:rPr>
                <w:sz w:val="22"/>
                <w:szCs w:val="22"/>
                <w:lang w:val="en-US"/>
              </w:rPr>
              <w:t>Gb</w:t>
            </w:r>
            <w:r w:rsidRPr="00C07806">
              <w:rPr>
                <w:sz w:val="22"/>
                <w:szCs w:val="22"/>
              </w:rPr>
              <w:t>/</w:t>
            </w:r>
            <w:r w:rsidRPr="00C07806">
              <w:rPr>
                <w:sz w:val="22"/>
                <w:szCs w:val="22"/>
                <w:lang w:val="en-US"/>
              </w:rPr>
              <w:t>AserV</w:t>
            </w:r>
            <w:r w:rsidRPr="00C07806">
              <w:rPr>
                <w:sz w:val="22"/>
                <w:szCs w:val="22"/>
              </w:rPr>
              <w:t xml:space="preserve">193 - 1 шт.,  Проектор </w:t>
            </w:r>
            <w:r w:rsidRPr="00C07806">
              <w:rPr>
                <w:sz w:val="22"/>
                <w:szCs w:val="22"/>
                <w:lang w:val="en-US"/>
              </w:rPr>
              <w:t>N</w:t>
            </w:r>
            <w:r w:rsidRPr="00C07806">
              <w:rPr>
                <w:sz w:val="22"/>
                <w:szCs w:val="22"/>
              </w:rPr>
              <w:t>ес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D9FFA8" w14:textId="7777777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B3C8763" w14:textId="77777777" w:rsidTr="008416EB">
        <w:tc>
          <w:tcPr>
            <w:tcW w:w="7797" w:type="dxa"/>
            <w:shd w:val="clear" w:color="auto" w:fill="auto"/>
          </w:tcPr>
          <w:p w14:paraId="4D712022" w14:textId="202980DD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C07806">
              <w:rPr>
                <w:sz w:val="22"/>
                <w:szCs w:val="22"/>
                <w:lang w:val="en-US"/>
              </w:rPr>
              <w:t>I</w:t>
            </w:r>
            <w:r w:rsidRPr="00C07806">
              <w:rPr>
                <w:sz w:val="22"/>
                <w:szCs w:val="22"/>
              </w:rPr>
              <w:t>5-7400/8</w:t>
            </w:r>
            <w:r w:rsidRPr="00C07806">
              <w:rPr>
                <w:sz w:val="22"/>
                <w:szCs w:val="22"/>
                <w:lang w:val="en-US"/>
              </w:rPr>
              <w:t>Gb</w:t>
            </w:r>
            <w:r w:rsidRPr="00C07806">
              <w:rPr>
                <w:sz w:val="22"/>
                <w:szCs w:val="22"/>
              </w:rPr>
              <w:t>/1</w:t>
            </w:r>
            <w:r w:rsidRPr="00C07806">
              <w:rPr>
                <w:sz w:val="22"/>
                <w:szCs w:val="22"/>
                <w:lang w:val="en-US"/>
              </w:rPr>
              <w:t>Tb</w:t>
            </w:r>
            <w:r w:rsidRPr="00C07806">
              <w:rPr>
                <w:sz w:val="22"/>
                <w:szCs w:val="22"/>
              </w:rPr>
              <w:t xml:space="preserve">/ </w:t>
            </w:r>
            <w:r w:rsidRPr="00C07806">
              <w:rPr>
                <w:sz w:val="22"/>
                <w:szCs w:val="22"/>
                <w:lang w:val="en-US"/>
              </w:rPr>
              <w:t>DELL</w:t>
            </w:r>
            <w:r w:rsidRPr="00C07806">
              <w:rPr>
                <w:sz w:val="22"/>
                <w:szCs w:val="22"/>
              </w:rPr>
              <w:t xml:space="preserve"> </w:t>
            </w:r>
            <w:r w:rsidRPr="00C07806">
              <w:rPr>
                <w:sz w:val="22"/>
                <w:szCs w:val="22"/>
                <w:lang w:val="en-US"/>
              </w:rPr>
              <w:t>S</w:t>
            </w:r>
            <w:r w:rsidRPr="00C07806">
              <w:rPr>
                <w:sz w:val="22"/>
                <w:szCs w:val="22"/>
              </w:rPr>
              <w:t>2218</w:t>
            </w:r>
            <w:r w:rsidRPr="00C07806">
              <w:rPr>
                <w:sz w:val="22"/>
                <w:szCs w:val="22"/>
                <w:lang w:val="en-US"/>
              </w:rPr>
              <w:t>H</w:t>
            </w:r>
            <w:r w:rsidRPr="00C0780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EA86A8" w14:textId="77777777" w:rsidR="002C735C" w:rsidRPr="00C07806" w:rsidRDefault="00B43524" w:rsidP="00C078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0780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780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4477FEF" w14:textId="77777777" w:rsidR="00C07806" w:rsidRPr="00436D00" w:rsidRDefault="00C07806" w:rsidP="00090AC1">
      <w:pPr>
        <w:pStyle w:val="Default"/>
        <w:rPr>
          <w:sz w:val="23"/>
          <w:szCs w:val="23"/>
        </w:rPr>
      </w:pPr>
    </w:p>
    <w:p w14:paraId="1F02BDF2" w14:textId="2FA9E874" w:rsidR="00090AC1" w:rsidRDefault="00C07806" w:rsidP="00C07806">
      <w:pPr>
        <w:pStyle w:val="Default"/>
        <w:jc w:val="center"/>
        <w:rPr>
          <w:sz w:val="23"/>
          <w:szCs w:val="23"/>
          <w:lang w:val="en-US"/>
        </w:rPr>
      </w:pPr>
      <w:r>
        <w:rPr>
          <w:sz w:val="23"/>
          <w:szCs w:val="23"/>
          <w:lang w:val="en-US"/>
        </w:rPr>
        <w:t>2 СЕМЕСТР Задание для экзамена:</w:t>
      </w:r>
    </w:p>
    <w:p w14:paraId="1CEC4899" w14:textId="77777777" w:rsidR="00C07806" w:rsidRPr="007E6725" w:rsidRDefault="00C07806" w:rsidP="00090AC1">
      <w:pPr>
        <w:pStyle w:val="Default"/>
      </w:pPr>
    </w:p>
    <w:tbl>
      <w:tblPr>
        <w:tblStyle w:val="a4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505"/>
      </w:tblGrid>
      <w:tr w:rsidR="009E6058" w14:paraId="7185D106" w14:textId="77777777" w:rsidTr="00C07806">
        <w:tc>
          <w:tcPr>
            <w:tcW w:w="567" w:type="dxa"/>
          </w:tcPr>
          <w:p w14:paraId="6C22CF2F" w14:textId="56186C4D" w:rsidR="009E6058" w:rsidRPr="009E6058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05" w:type="dxa"/>
          </w:tcPr>
          <w:p w14:paraId="0E731F56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основные черты индустрии гостеприимства.</w:t>
            </w:r>
          </w:p>
        </w:tc>
      </w:tr>
      <w:tr w:rsidR="009E6058" w14:paraId="33FBA46A" w14:textId="77777777" w:rsidTr="00C07806">
        <w:tc>
          <w:tcPr>
            <w:tcW w:w="567" w:type="dxa"/>
          </w:tcPr>
          <w:p w14:paraId="35B0C885" w14:textId="01FFBB3D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5A095B2D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Какие основные факторы учитываются при разработке туров?</w:t>
            </w:r>
          </w:p>
        </w:tc>
      </w:tr>
      <w:tr w:rsidR="009E6058" w14:paraId="073D680A" w14:textId="77777777" w:rsidTr="00C07806">
        <w:tc>
          <w:tcPr>
            <w:tcW w:w="567" w:type="dxa"/>
          </w:tcPr>
          <w:p w14:paraId="57DF52E5" w14:textId="4ABED0E7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2D7BF39C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 xml:space="preserve">Как применяют </w:t>
            </w:r>
            <w:r>
              <w:rPr>
                <w:sz w:val="23"/>
                <w:szCs w:val="23"/>
                <w:lang w:val="en-US"/>
              </w:rPr>
              <w:t>Marketing</w:t>
            </w:r>
            <w:r w:rsidRPr="00C078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Mix</w:t>
            </w:r>
            <w:r w:rsidRPr="00C07806">
              <w:rPr>
                <w:sz w:val="23"/>
                <w:szCs w:val="23"/>
              </w:rPr>
              <w:t xml:space="preserve"> для анализа и продвижения праздничного пакета.</w:t>
            </w:r>
          </w:p>
        </w:tc>
      </w:tr>
      <w:tr w:rsidR="009E6058" w14:paraId="092D9639" w14:textId="77777777" w:rsidTr="00C07806">
        <w:tc>
          <w:tcPr>
            <w:tcW w:w="567" w:type="dxa"/>
          </w:tcPr>
          <w:p w14:paraId="59CCFC3B" w14:textId="1560FB2D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27F550E8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Охарактеризуйте различные виды транспорта, используемые в индустрии туризма.</w:t>
            </w:r>
          </w:p>
        </w:tc>
      </w:tr>
      <w:tr w:rsidR="009E6058" w14:paraId="0F8EE987" w14:textId="77777777" w:rsidTr="00C07806">
        <w:tc>
          <w:tcPr>
            <w:tcW w:w="567" w:type="dxa"/>
          </w:tcPr>
          <w:p w14:paraId="34E8B631" w14:textId="44909BE1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5EA23317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Проанализируйте типичные проблемы, с которыми сталкиваются авиапассажиры, их причины и пути решения.</w:t>
            </w:r>
          </w:p>
        </w:tc>
      </w:tr>
      <w:tr w:rsidR="009E6058" w14:paraId="7A01C813" w14:textId="77777777" w:rsidTr="00C07806">
        <w:tc>
          <w:tcPr>
            <w:tcW w:w="567" w:type="dxa"/>
          </w:tcPr>
          <w:p w14:paraId="78A1904B" w14:textId="7AB8D8DB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69298C8C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различные типы размещения для туристов и деловых путешественников.</w:t>
            </w:r>
          </w:p>
        </w:tc>
      </w:tr>
      <w:tr w:rsidR="009E6058" w14:paraId="16D2061B" w14:textId="77777777" w:rsidTr="00C07806">
        <w:tc>
          <w:tcPr>
            <w:tcW w:w="567" w:type="dxa"/>
          </w:tcPr>
          <w:p w14:paraId="31656C5A" w14:textId="20644CC3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1AFA7E75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основные критерии оценки отеля.</w:t>
            </w:r>
          </w:p>
        </w:tc>
      </w:tr>
      <w:tr w:rsidR="009E6058" w14:paraId="751998A7" w14:textId="77777777" w:rsidTr="00C07806">
        <w:tc>
          <w:tcPr>
            <w:tcW w:w="567" w:type="dxa"/>
          </w:tcPr>
          <w:p w14:paraId="1240E4BF" w14:textId="42E18A6A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5E9429EF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 организовать работу с жалобами клиентов.</w:t>
            </w:r>
          </w:p>
        </w:tc>
      </w:tr>
      <w:tr w:rsidR="009E6058" w14:paraId="04D33213" w14:textId="77777777" w:rsidTr="00C07806">
        <w:tc>
          <w:tcPr>
            <w:tcW w:w="567" w:type="dxa"/>
          </w:tcPr>
          <w:p w14:paraId="72022EE8" w14:textId="6187D97A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58CE7E61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основные критерии выбора туристического направления.</w:t>
            </w:r>
          </w:p>
        </w:tc>
      </w:tr>
      <w:tr w:rsidR="009E6058" w14:paraId="3DA64153" w14:textId="77777777" w:rsidTr="00C07806">
        <w:tc>
          <w:tcPr>
            <w:tcW w:w="567" w:type="dxa"/>
          </w:tcPr>
          <w:p w14:paraId="3534A66B" w14:textId="33AEF669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3FE13475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Расскажите о влиянии климата и погодных условий на индустрию туризма.</w:t>
            </w:r>
          </w:p>
        </w:tc>
      </w:tr>
      <w:tr w:rsidR="009E6058" w14:paraId="2EF05DBC" w14:textId="77777777" w:rsidTr="00C07806">
        <w:tc>
          <w:tcPr>
            <w:tcW w:w="567" w:type="dxa"/>
          </w:tcPr>
          <w:p w14:paraId="2E24D84F" w14:textId="5A2FF2DC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568B094B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географические особенности и достопримечательности определенной страны.</w:t>
            </w:r>
          </w:p>
        </w:tc>
      </w:tr>
      <w:tr w:rsidR="009E6058" w14:paraId="3F811C7E" w14:textId="77777777" w:rsidTr="00C07806">
        <w:tc>
          <w:tcPr>
            <w:tcW w:w="567" w:type="dxa"/>
          </w:tcPr>
          <w:p w14:paraId="5648C6D1" w14:textId="7C84BE28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410031BE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 xml:space="preserve">Используйте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C07806">
              <w:rPr>
                <w:sz w:val="23"/>
                <w:szCs w:val="23"/>
              </w:rPr>
              <w:t>-анализ, чтобы описать популярное туристическое направление.</w:t>
            </w:r>
          </w:p>
        </w:tc>
      </w:tr>
      <w:tr w:rsidR="009E6058" w14:paraId="7F5469CA" w14:textId="77777777" w:rsidTr="00C07806">
        <w:tc>
          <w:tcPr>
            <w:tcW w:w="567" w:type="dxa"/>
          </w:tcPr>
          <w:p w14:paraId="572ED8C7" w14:textId="0B7FF560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3B3F1D50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Дайте характеристику известному произведению искусства с точки зрения его исторической и художественной ценности.</w:t>
            </w:r>
          </w:p>
        </w:tc>
      </w:tr>
      <w:tr w:rsidR="009E6058" w14:paraId="5083AD9E" w14:textId="77777777" w:rsidTr="00C07806">
        <w:tc>
          <w:tcPr>
            <w:tcW w:w="567" w:type="dxa"/>
          </w:tcPr>
          <w:p w14:paraId="646B6184" w14:textId="46F52CA1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0688FDF7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Расскажите о туристических достопримечательностях и мероприятиях в России, связанных со спортом, природой и культурой в разных регионах.</w:t>
            </w:r>
          </w:p>
        </w:tc>
      </w:tr>
      <w:tr w:rsidR="009E6058" w14:paraId="13F3D8EF" w14:textId="77777777" w:rsidTr="00C07806">
        <w:tc>
          <w:tcPr>
            <w:tcW w:w="567" w:type="dxa"/>
          </w:tcPr>
          <w:p w14:paraId="66A86BC6" w14:textId="46BE04A3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663B81EA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нишевый туризм и его основные отрасли.</w:t>
            </w:r>
          </w:p>
        </w:tc>
      </w:tr>
      <w:tr w:rsidR="009E6058" w14:paraId="01E41913" w14:textId="77777777" w:rsidTr="00C07806">
        <w:tc>
          <w:tcPr>
            <w:tcW w:w="567" w:type="dxa"/>
          </w:tcPr>
          <w:p w14:paraId="0CD60405" w14:textId="02C4CD7E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0964FA54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Проанализируйте потенциал нишевого туризма в России.</w:t>
            </w:r>
          </w:p>
        </w:tc>
      </w:tr>
      <w:tr w:rsidR="009E6058" w14:paraId="0F3A16A9" w14:textId="77777777" w:rsidTr="00C07806">
        <w:tc>
          <w:tcPr>
            <w:tcW w:w="567" w:type="dxa"/>
          </w:tcPr>
          <w:p w14:paraId="26A295FE" w14:textId="530BF9F1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4660EB92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меры безопасности и дайте советы по безопасности для посетителей разных стран.</w:t>
            </w:r>
          </w:p>
        </w:tc>
      </w:tr>
      <w:tr w:rsidR="009E6058" w14:paraId="59290C46" w14:textId="77777777" w:rsidTr="00C07806">
        <w:tc>
          <w:tcPr>
            <w:tcW w:w="567" w:type="dxa"/>
          </w:tcPr>
          <w:p w14:paraId="428403F9" w14:textId="0D8081FA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5D99323C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Охарактеризуйте медицинский туризм и проанализируйте перспективы его развития.</w:t>
            </w:r>
          </w:p>
        </w:tc>
      </w:tr>
      <w:tr w:rsidR="009E6058" w14:paraId="6EEF1893" w14:textId="77777777" w:rsidTr="00C07806">
        <w:tc>
          <w:tcPr>
            <w:tcW w:w="567" w:type="dxa"/>
          </w:tcPr>
          <w:p w14:paraId="16C8C986" w14:textId="1606FBC3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2FE7E954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Охарактеризуйте культурный туризм и его основные виды.</w:t>
            </w:r>
          </w:p>
        </w:tc>
      </w:tr>
      <w:tr w:rsidR="009E6058" w14:paraId="355D16F8" w14:textId="77777777" w:rsidTr="00C07806">
        <w:tc>
          <w:tcPr>
            <w:tcW w:w="567" w:type="dxa"/>
          </w:tcPr>
          <w:p w14:paraId="658EB02B" w14:textId="24F51433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2E0949B3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Проанализируйте основные причины, по которым Россия является хорошей возможностью для инвестиций в культурный туризм.</w:t>
            </w:r>
          </w:p>
        </w:tc>
      </w:tr>
      <w:tr w:rsidR="009E6058" w14:paraId="11EA2C25" w14:textId="77777777" w:rsidTr="00C07806">
        <w:tc>
          <w:tcPr>
            <w:tcW w:w="567" w:type="dxa"/>
          </w:tcPr>
          <w:p w14:paraId="4F46F1BF" w14:textId="6914B062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6FB51B6E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качества и навыки, необходимые для управления отелем.</w:t>
            </w:r>
          </w:p>
        </w:tc>
      </w:tr>
      <w:tr w:rsidR="009E6058" w14:paraId="3EF4395E" w14:textId="77777777" w:rsidTr="00C07806">
        <w:tc>
          <w:tcPr>
            <w:tcW w:w="567" w:type="dxa"/>
          </w:tcPr>
          <w:p w14:paraId="5FAC518B" w14:textId="59BF80DB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70C133FC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Каковы основные критерии оценки/инспекции отеля?</w:t>
            </w:r>
          </w:p>
        </w:tc>
      </w:tr>
      <w:tr w:rsidR="009E6058" w14:paraId="78B66C32" w14:textId="77777777" w:rsidTr="00C07806">
        <w:tc>
          <w:tcPr>
            <w:tcW w:w="567" w:type="dxa"/>
          </w:tcPr>
          <w:p w14:paraId="3A499780" w14:textId="22BF48EC" w:rsidR="009E6058" w:rsidRPr="00C07806" w:rsidRDefault="009E6058" w:rsidP="00C07806">
            <w:pPr>
              <w:pStyle w:val="Default"/>
              <w:numPr>
                <w:ilvl w:val="0"/>
                <w:numId w:val="12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3445E6DD" w14:textId="18A762AA" w:rsidR="00C07806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Дайте определение философии Кайдзен и опишите ее применение в индустрии туризма.</w:t>
            </w:r>
          </w:p>
        </w:tc>
      </w:tr>
      <w:tr w:rsidR="00C07806" w14:paraId="6822722B" w14:textId="77777777" w:rsidTr="00C07806">
        <w:tc>
          <w:tcPr>
            <w:tcW w:w="567" w:type="dxa"/>
          </w:tcPr>
          <w:p w14:paraId="3C8783A7" w14:textId="77777777" w:rsidR="00C07806" w:rsidRPr="00C07806" w:rsidRDefault="00C07806" w:rsidP="00C07806">
            <w:pPr>
              <w:pStyle w:val="Default"/>
              <w:spacing w:after="30"/>
              <w:ind w:left="42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35D28419" w14:textId="77777777" w:rsidR="00C07806" w:rsidRPr="00436D00" w:rsidRDefault="00C07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0C82D994" w14:textId="52D592CB" w:rsidR="00C07806" w:rsidRPr="00C07806" w:rsidRDefault="00C07806" w:rsidP="00C07806">
      <w:pPr>
        <w:jc w:val="center"/>
        <w:rPr>
          <w:rFonts w:ascii="Times New Roman" w:hAnsi="Times New Roman" w:cs="Times New Roman"/>
          <w:sz w:val="24"/>
          <w:szCs w:val="24"/>
        </w:rPr>
      </w:pPr>
      <w:r w:rsidRPr="00C07806">
        <w:rPr>
          <w:rFonts w:ascii="Times New Roman" w:hAnsi="Times New Roman" w:cs="Times New Roman"/>
          <w:sz w:val="24"/>
          <w:szCs w:val="24"/>
          <w:lang w:val="en-US"/>
        </w:rPr>
        <w:t>4 СЕМЕСТР Задание для экзамена</w:t>
      </w:r>
    </w:p>
    <w:tbl>
      <w:tblPr>
        <w:tblStyle w:val="a4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505"/>
      </w:tblGrid>
      <w:tr w:rsidR="009E6058" w14:paraId="17346BEE" w14:textId="77777777" w:rsidTr="00C07806">
        <w:tc>
          <w:tcPr>
            <w:tcW w:w="567" w:type="dxa"/>
          </w:tcPr>
          <w:p w14:paraId="7BEB9926" w14:textId="5870E6E1" w:rsidR="009E6058" w:rsidRPr="009E6058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05" w:type="dxa"/>
          </w:tcPr>
          <w:p w14:paraId="185F3301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Опишите, как изменилась индустрия туризма за последние 10 лет с точки зрения технологий, транспортной инфраструктуры, выбора направлений/размещения, профиля туристов.</w:t>
            </w:r>
          </w:p>
        </w:tc>
      </w:tr>
      <w:tr w:rsidR="009E6058" w14:paraId="032E75D0" w14:textId="77777777" w:rsidTr="00C07806">
        <w:tc>
          <w:tcPr>
            <w:tcW w:w="567" w:type="dxa"/>
          </w:tcPr>
          <w:p w14:paraId="511D56A3" w14:textId="7E56347B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6D918880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Обсудите факторы притяжения, которые мотивируют туристов приезжать в вашу страну.</w:t>
            </w:r>
          </w:p>
        </w:tc>
      </w:tr>
      <w:tr w:rsidR="009E6058" w14:paraId="4A515B1B" w14:textId="77777777" w:rsidTr="00C07806">
        <w:tc>
          <w:tcPr>
            <w:tcW w:w="567" w:type="dxa"/>
          </w:tcPr>
          <w:p w14:paraId="286A61D7" w14:textId="4C283E5B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14382E35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 туристическое агентство (отель) может продвигать себя в социальных сетях?</w:t>
            </w:r>
          </w:p>
        </w:tc>
      </w:tr>
      <w:tr w:rsidR="009E6058" w14:paraId="7544AA43" w14:textId="77777777" w:rsidTr="00C07806">
        <w:tc>
          <w:tcPr>
            <w:tcW w:w="567" w:type="dxa"/>
          </w:tcPr>
          <w:p w14:paraId="2E20E8F6" w14:textId="3EED03A6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3F95EA27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Что можно сделать, чтобы улучшить медийный профиль туристического направления?</w:t>
            </w:r>
          </w:p>
        </w:tc>
      </w:tr>
      <w:tr w:rsidR="009E6058" w14:paraId="160B9548" w14:textId="77777777" w:rsidTr="00C07806">
        <w:tc>
          <w:tcPr>
            <w:tcW w:w="567" w:type="dxa"/>
          </w:tcPr>
          <w:p w14:paraId="6644D335" w14:textId="25B1C1EF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796796A8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Какова роль брендинга в индустрии гостеприимства? Что можно сделать для развития гостиничного бренда?</w:t>
            </w:r>
          </w:p>
        </w:tc>
      </w:tr>
      <w:tr w:rsidR="009E6058" w14:paraId="6AD77C24" w14:textId="77777777" w:rsidTr="00C07806">
        <w:tc>
          <w:tcPr>
            <w:tcW w:w="567" w:type="dxa"/>
          </w:tcPr>
          <w:p w14:paraId="556AB483" w14:textId="2F69C45E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799BD8C2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Проанализируйте будущее развитие гостиничной индустрии: какими будут отели будущего и какие удобства они могут предложить.</w:t>
            </w:r>
          </w:p>
        </w:tc>
      </w:tr>
      <w:tr w:rsidR="009E6058" w14:paraId="3499636D" w14:textId="77777777" w:rsidTr="00C07806">
        <w:tc>
          <w:tcPr>
            <w:tcW w:w="567" w:type="dxa"/>
          </w:tcPr>
          <w:p w14:paraId="67C2600B" w14:textId="079F1C20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26EB86A6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ключевые элементы успешного бизнес-плана.</w:t>
            </w:r>
          </w:p>
        </w:tc>
      </w:tr>
      <w:tr w:rsidR="009E6058" w14:paraId="79406FB2" w14:textId="77777777" w:rsidTr="00C07806">
        <w:tc>
          <w:tcPr>
            <w:tcW w:w="567" w:type="dxa"/>
          </w:tcPr>
          <w:p w14:paraId="7B880D42" w14:textId="7E06A028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2D7193D0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Проанализируйте воздействие индустрии туризма с точки зрения экологических, социальных и экономических аспектов.</w:t>
            </w:r>
          </w:p>
        </w:tc>
      </w:tr>
      <w:tr w:rsidR="009E6058" w14:paraId="47285A46" w14:textId="77777777" w:rsidTr="00C07806">
        <w:tc>
          <w:tcPr>
            <w:tcW w:w="567" w:type="dxa"/>
          </w:tcPr>
          <w:p w14:paraId="3809F766" w14:textId="5F3B28FF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7164E815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Каким образом можно организовать устойчивый туризм, чтобы более эффективно приносить пользу принимающему сообществу?</w:t>
            </w:r>
          </w:p>
        </w:tc>
      </w:tr>
      <w:tr w:rsidR="009E6058" w14:paraId="5213D7C5" w14:textId="77777777" w:rsidTr="00C07806">
        <w:tc>
          <w:tcPr>
            <w:tcW w:w="567" w:type="dxa"/>
          </w:tcPr>
          <w:p w14:paraId="721C17F4" w14:textId="7BA0B23F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3ACFD464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Рассмотрите услуги, предоставляемые аэропортами, и приведите соответствующие примеры.</w:t>
            </w:r>
          </w:p>
        </w:tc>
      </w:tr>
      <w:tr w:rsidR="009E6058" w14:paraId="5EE90FF3" w14:textId="77777777" w:rsidTr="00C07806">
        <w:tc>
          <w:tcPr>
            <w:tcW w:w="567" w:type="dxa"/>
          </w:tcPr>
          <w:p w14:paraId="5E49796E" w14:textId="5EE32581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43C45B22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С какими проблемами чаще всего сталкиваются пассажиры в аэропортах? Что можно сделать, чтобы справиться с этими проблемами и улучшить качество обслуживания?</w:t>
            </w:r>
          </w:p>
        </w:tc>
      </w:tr>
      <w:tr w:rsidR="009E6058" w14:paraId="0AC54181" w14:textId="77777777" w:rsidTr="00C07806">
        <w:tc>
          <w:tcPr>
            <w:tcW w:w="567" w:type="dxa"/>
          </w:tcPr>
          <w:p w14:paraId="2E15CCFF" w14:textId="4B22A133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156625CF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ключевые критерии, по которым объект может быть отнесен к объектам всемирного наследия.</w:t>
            </w:r>
          </w:p>
        </w:tc>
      </w:tr>
      <w:tr w:rsidR="009E6058" w14:paraId="22F8D476" w14:textId="77777777" w:rsidTr="00C07806">
        <w:tc>
          <w:tcPr>
            <w:tcW w:w="567" w:type="dxa"/>
          </w:tcPr>
          <w:p w14:paraId="4C6EBA65" w14:textId="0A8F0B7B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4EF187F0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Дайте описание известного объекта всемирного наследия в России.</w:t>
            </w:r>
          </w:p>
        </w:tc>
      </w:tr>
      <w:tr w:rsidR="009E6058" w14:paraId="51985B42" w14:textId="77777777" w:rsidTr="00C07806">
        <w:tc>
          <w:tcPr>
            <w:tcW w:w="567" w:type="dxa"/>
          </w:tcPr>
          <w:p w14:paraId="3EFB7747" w14:textId="2CB81B04" w:rsidR="009E6058" w:rsidRPr="00C07806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501BB2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07806">
              <w:rPr>
                <w:sz w:val="23"/>
                <w:szCs w:val="23"/>
              </w:rPr>
              <w:t xml:space="preserve">Проанализируйте роль координатора мероприятий в управлении мероприятиями в индустрии гостеприимства. </w:t>
            </w:r>
            <w:r>
              <w:rPr>
                <w:sz w:val="23"/>
                <w:szCs w:val="23"/>
                <w:lang w:val="en-US"/>
              </w:rPr>
              <w:t>Какие проблемы могут возникнуть и как их решить?</w:t>
            </w:r>
          </w:p>
        </w:tc>
      </w:tr>
      <w:tr w:rsidR="009E6058" w14:paraId="1D596555" w14:textId="77777777" w:rsidTr="00C07806">
        <w:tc>
          <w:tcPr>
            <w:tcW w:w="567" w:type="dxa"/>
          </w:tcPr>
          <w:p w14:paraId="5CF1C925" w14:textId="2DF13E2C" w:rsidR="009E6058" w:rsidRPr="009E6058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05" w:type="dxa"/>
          </w:tcPr>
          <w:p w14:paraId="42BE65EF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Опишите ключевые элементы контракта на планирование мероприятий.</w:t>
            </w:r>
          </w:p>
        </w:tc>
      </w:tr>
      <w:tr w:rsidR="009E6058" w14:paraId="671B4013" w14:textId="77777777" w:rsidTr="00C07806">
        <w:tc>
          <w:tcPr>
            <w:tcW w:w="567" w:type="dxa"/>
          </w:tcPr>
          <w:p w14:paraId="099129C0" w14:textId="1AEAF009" w:rsidR="009E6058" w:rsidRPr="00436D00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20FB6340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Проанализируйте перспективы карьерного роста в туризме: какие факторы, кроме заработной платы, мотивируют сотрудников на работу в этом секторе?</w:t>
            </w:r>
          </w:p>
        </w:tc>
      </w:tr>
      <w:tr w:rsidR="009E6058" w14:paraId="40CDEFC6" w14:textId="77777777" w:rsidTr="00C07806">
        <w:tc>
          <w:tcPr>
            <w:tcW w:w="567" w:type="dxa"/>
          </w:tcPr>
          <w:p w14:paraId="1B761117" w14:textId="420738C6" w:rsidR="009E6058" w:rsidRPr="00436D00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1B7A6052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Что можно сделать, чтобы подготовиться к собеседованию при приеме на работу?</w:t>
            </w:r>
          </w:p>
        </w:tc>
      </w:tr>
      <w:tr w:rsidR="009E6058" w14:paraId="2CBD1003" w14:textId="77777777" w:rsidTr="00C07806">
        <w:tc>
          <w:tcPr>
            <w:tcW w:w="567" w:type="dxa"/>
          </w:tcPr>
          <w:p w14:paraId="37744B6F" w14:textId="2A19E3EA" w:rsidR="009E6058" w:rsidRPr="00436D00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037EA643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Дайте определение кулинарному туризму и опишите его перспективы как прибыльной рыночной ниши.</w:t>
            </w:r>
          </w:p>
        </w:tc>
      </w:tr>
      <w:tr w:rsidR="009E6058" w14:paraId="290E4A1D" w14:textId="77777777" w:rsidTr="00C07806">
        <w:tc>
          <w:tcPr>
            <w:tcW w:w="567" w:type="dxa"/>
          </w:tcPr>
          <w:p w14:paraId="6C1C1B5A" w14:textId="3E4955A2" w:rsidR="009E6058" w:rsidRPr="00436D00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0D524ADA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Какова роль контроля качества в индустрии туризма?</w:t>
            </w:r>
          </w:p>
        </w:tc>
      </w:tr>
      <w:tr w:rsidR="009E6058" w14:paraId="434E5882" w14:textId="77777777" w:rsidTr="00C07806">
        <w:tc>
          <w:tcPr>
            <w:tcW w:w="567" w:type="dxa"/>
          </w:tcPr>
          <w:p w14:paraId="243E07DD" w14:textId="1E670896" w:rsidR="009E6058" w:rsidRPr="00436D00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7AC06E24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Проанализируйте потенциальные риски в индустрии гостеприимства и рассмотрите способы управления ими или их предотвращения.</w:t>
            </w:r>
          </w:p>
        </w:tc>
      </w:tr>
      <w:tr w:rsidR="009E6058" w14:paraId="5CE28049" w14:textId="77777777" w:rsidTr="00C07806">
        <w:tc>
          <w:tcPr>
            <w:tcW w:w="567" w:type="dxa"/>
          </w:tcPr>
          <w:p w14:paraId="2FA64FC4" w14:textId="71C12912" w:rsidR="009E6058" w:rsidRPr="00436D00" w:rsidRDefault="009E6058" w:rsidP="00C07806">
            <w:pPr>
              <w:pStyle w:val="Default"/>
              <w:numPr>
                <w:ilvl w:val="0"/>
                <w:numId w:val="13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505" w:type="dxa"/>
          </w:tcPr>
          <w:p w14:paraId="1A4ED232" w14:textId="77777777" w:rsidR="009E6058" w:rsidRPr="00C078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Каковы причины и последствия кризисов в индустрии гостеприимства? Что могут сделать компании, чтобы эффективно справляться с кризисными ситуациями?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78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8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2336"/>
        <w:gridCol w:w="3901"/>
        <w:gridCol w:w="1423"/>
      </w:tblGrid>
      <w:tr w:rsidR="005D65A5" w:rsidRPr="00C07806" w14:paraId="5A1C9382" w14:textId="77777777" w:rsidTr="00C07806">
        <w:tc>
          <w:tcPr>
            <w:tcW w:w="1555" w:type="dxa"/>
          </w:tcPr>
          <w:p w14:paraId="4C518DAB" w14:textId="77777777" w:rsidR="005D65A5" w:rsidRPr="00C07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7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901" w:type="dxa"/>
          </w:tcPr>
          <w:p w14:paraId="048CBEA9" w14:textId="77777777" w:rsidR="005D65A5" w:rsidRPr="00C07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423" w:type="dxa"/>
          </w:tcPr>
          <w:p w14:paraId="267B0FDF" w14:textId="77777777" w:rsidR="005D65A5" w:rsidRPr="00C07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7806" w14:paraId="07658034" w14:textId="77777777" w:rsidTr="00C07806">
        <w:tc>
          <w:tcPr>
            <w:tcW w:w="1555" w:type="dxa"/>
          </w:tcPr>
          <w:p w14:paraId="1553D698" w14:textId="78F29BFB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901" w:type="dxa"/>
          </w:tcPr>
          <w:p w14:paraId="09793085" w14:textId="37E3864C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23" w:type="dxa"/>
          </w:tcPr>
          <w:p w14:paraId="094717B7" w14:textId="2660FE96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07806" w14:paraId="52577A12" w14:textId="77777777" w:rsidTr="00C07806">
        <w:tc>
          <w:tcPr>
            <w:tcW w:w="1555" w:type="dxa"/>
          </w:tcPr>
          <w:p w14:paraId="78604C3B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5959DD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7BD93272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56714456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07806" w14:paraId="72497C79" w14:textId="77777777" w:rsidTr="00C07806">
        <w:tc>
          <w:tcPr>
            <w:tcW w:w="1555" w:type="dxa"/>
          </w:tcPr>
          <w:p w14:paraId="00F2F4C9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A57A3F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7E4F7157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48BC139E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07806" w14:paraId="3EA777B4" w14:textId="77777777" w:rsidTr="00C07806">
        <w:tc>
          <w:tcPr>
            <w:tcW w:w="1555" w:type="dxa"/>
          </w:tcPr>
          <w:p w14:paraId="08391344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0A4BAFF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1AA69152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0321B19D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07806" w14:paraId="0C3DA647" w14:textId="77777777" w:rsidTr="00C07806">
        <w:tc>
          <w:tcPr>
            <w:tcW w:w="1555" w:type="dxa"/>
          </w:tcPr>
          <w:p w14:paraId="39A7F98D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C1D79CD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901" w:type="dxa"/>
          </w:tcPr>
          <w:p w14:paraId="11D696AD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23" w:type="dxa"/>
          </w:tcPr>
          <w:p w14:paraId="705F1F38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C07806" w14:paraId="251A1EF2" w14:textId="77777777" w:rsidTr="00C07806">
        <w:tc>
          <w:tcPr>
            <w:tcW w:w="1555" w:type="dxa"/>
          </w:tcPr>
          <w:p w14:paraId="342099E1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1BC2D65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0B2661AC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5A7DBF20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07806" w14:paraId="12AC0100" w14:textId="77777777" w:rsidTr="00C07806">
        <w:tc>
          <w:tcPr>
            <w:tcW w:w="1555" w:type="dxa"/>
          </w:tcPr>
          <w:p w14:paraId="7621E81A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0DD22482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901" w:type="dxa"/>
          </w:tcPr>
          <w:p w14:paraId="51CF5AD4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23" w:type="dxa"/>
          </w:tcPr>
          <w:p w14:paraId="1ADC5B6C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C07806" w14:paraId="0B841D4E" w14:textId="77777777" w:rsidTr="00C07806">
        <w:tc>
          <w:tcPr>
            <w:tcW w:w="1555" w:type="dxa"/>
          </w:tcPr>
          <w:p w14:paraId="6BAF0A67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352F1478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6A310D98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76E35D6D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C07806" w14:paraId="6844A207" w14:textId="77777777" w:rsidTr="00C07806">
        <w:tc>
          <w:tcPr>
            <w:tcW w:w="1555" w:type="dxa"/>
          </w:tcPr>
          <w:p w14:paraId="6664F2CE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49C3AEE3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73192370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26716BE3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C07806" w14:paraId="67A15C45" w14:textId="77777777" w:rsidTr="00C07806">
        <w:tc>
          <w:tcPr>
            <w:tcW w:w="1555" w:type="dxa"/>
          </w:tcPr>
          <w:p w14:paraId="2C08DA15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6AA334EA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1231D452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1CAB0311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C07806" w14:paraId="4BD36B98" w14:textId="77777777" w:rsidTr="00C07806">
        <w:tc>
          <w:tcPr>
            <w:tcW w:w="1555" w:type="dxa"/>
          </w:tcPr>
          <w:p w14:paraId="345DACA4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08B4E6CC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901" w:type="dxa"/>
          </w:tcPr>
          <w:p w14:paraId="1F06E412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23" w:type="dxa"/>
          </w:tcPr>
          <w:p w14:paraId="666856B6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C07806" w14:paraId="53436DCB" w14:textId="77777777" w:rsidTr="00C07806">
        <w:tc>
          <w:tcPr>
            <w:tcW w:w="1555" w:type="dxa"/>
          </w:tcPr>
          <w:p w14:paraId="08D37A24" w14:textId="77777777" w:rsidR="005D65A5" w:rsidRPr="00C07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34017B57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37E57E4A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23" w:type="dxa"/>
          </w:tcPr>
          <w:p w14:paraId="7A2AB3DF" w14:textId="77777777" w:rsidR="005D65A5" w:rsidRPr="00C07806" w:rsidRDefault="007478E0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9FC813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7806" w14:paraId="10F5233C" w14:textId="77777777" w:rsidTr="00C07806">
        <w:tc>
          <w:tcPr>
            <w:tcW w:w="562" w:type="dxa"/>
          </w:tcPr>
          <w:p w14:paraId="71160008" w14:textId="77777777" w:rsidR="00C07806" w:rsidRDefault="00C078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0C2505" w14:textId="77777777" w:rsidR="00C07806" w:rsidRDefault="00C078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7806" w14:paraId="0267C479" w14:textId="77777777" w:rsidTr="00801458">
        <w:tc>
          <w:tcPr>
            <w:tcW w:w="2500" w:type="pct"/>
          </w:tcPr>
          <w:p w14:paraId="37F699C9" w14:textId="77777777" w:rsidR="00B8237E" w:rsidRPr="00C078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78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8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7806" w14:paraId="3F240151" w14:textId="77777777" w:rsidTr="00801458">
        <w:tc>
          <w:tcPr>
            <w:tcW w:w="2500" w:type="pct"/>
          </w:tcPr>
          <w:p w14:paraId="61E91592" w14:textId="61A0874C" w:rsidR="00B8237E" w:rsidRPr="00C078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07806" w:rsidRDefault="005C548A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07806" w14:paraId="1C77F2B7" w14:textId="77777777" w:rsidTr="00801458">
        <w:tc>
          <w:tcPr>
            <w:tcW w:w="2500" w:type="pct"/>
          </w:tcPr>
          <w:p w14:paraId="5CD7E148" w14:textId="77777777" w:rsidR="00B8237E" w:rsidRPr="00C07806" w:rsidRDefault="00B8237E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EA6D82" w14:textId="77777777" w:rsidR="00B8237E" w:rsidRPr="00C07806" w:rsidRDefault="005C548A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07806" w14:paraId="67009680" w14:textId="77777777" w:rsidTr="00801458">
        <w:tc>
          <w:tcPr>
            <w:tcW w:w="2500" w:type="pct"/>
          </w:tcPr>
          <w:p w14:paraId="40A70BD4" w14:textId="77777777" w:rsidR="00B8237E" w:rsidRPr="00C078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37DAA71" w14:textId="77777777" w:rsidR="00B8237E" w:rsidRPr="00C07806" w:rsidRDefault="005C548A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07806" w14:paraId="6ED2A17B" w14:textId="77777777" w:rsidTr="00801458">
        <w:tc>
          <w:tcPr>
            <w:tcW w:w="2500" w:type="pct"/>
          </w:tcPr>
          <w:p w14:paraId="1C9AAA75" w14:textId="77777777" w:rsidR="00B8237E" w:rsidRPr="00C078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8A0AF0" w14:textId="77777777" w:rsidR="00B8237E" w:rsidRPr="00C07806" w:rsidRDefault="005C548A" w:rsidP="00801458">
            <w:pPr>
              <w:rPr>
                <w:rFonts w:ascii="Times New Roman" w:hAnsi="Times New Roman" w:cs="Times New Roman"/>
              </w:rPr>
            </w:pPr>
            <w:r w:rsidRPr="00C078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07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53B20" w14:textId="77777777" w:rsidR="00CE1CEF" w:rsidRDefault="00CE1CEF" w:rsidP="00315CA6">
      <w:pPr>
        <w:spacing w:after="0" w:line="240" w:lineRule="auto"/>
      </w:pPr>
      <w:r>
        <w:separator/>
      </w:r>
    </w:p>
  </w:endnote>
  <w:endnote w:type="continuationSeparator" w:id="0">
    <w:p w14:paraId="3571874C" w14:textId="77777777" w:rsidR="00CE1CEF" w:rsidRDefault="00CE1C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C07806" w:rsidRDefault="00C0780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D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C07806" w:rsidRDefault="00C0780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3EA25" w14:textId="77777777" w:rsidR="00CE1CEF" w:rsidRDefault="00CE1CEF" w:rsidP="00315CA6">
      <w:pPr>
        <w:spacing w:after="0" w:line="240" w:lineRule="auto"/>
      </w:pPr>
      <w:r>
        <w:separator/>
      </w:r>
    </w:p>
  </w:footnote>
  <w:footnote w:type="continuationSeparator" w:id="0">
    <w:p w14:paraId="70D0F425" w14:textId="77777777" w:rsidR="00CE1CEF" w:rsidRDefault="00CE1C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47D1"/>
    <w:multiLevelType w:val="hybridMultilevel"/>
    <w:tmpl w:val="D9146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57110"/>
    <w:multiLevelType w:val="hybridMultilevel"/>
    <w:tmpl w:val="81727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A4676D"/>
    <w:multiLevelType w:val="hybridMultilevel"/>
    <w:tmpl w:val="D79CF4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F1164"/>
    <w:multiLevelType w:val="hybridMultilevel"/>
    <w:tmpl w:val="A002F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033AD5"/>
    <w:multiLevelType w:val="hybridMultilevel"/>
    <w:tmpl w:val="88EC4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7"/>
  </w:num>
  <w:num w:numId="9">
    <w:abstractNumId w:val="8"/>
  </w:num>
  <w:num w:numId="10">
    <w:abstractNumId w:val="2"/>
  </w:num>
  <w:num w:numId="11">
    <w:abstractNumId w:val="0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105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6D00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80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CEF"/>
    <w:rsid w:val="00CE1DBC"/>
    <w:rsid w:val="00D03128"/>
    <w:rsid w:val="00D034CA"/>
    <w:rsid w:val="00D105D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18" Type="http://schemas.openxmlformats.org/officeDocument/2006/relationships/hyperlink" Target="https://opac.unecon.ru/elibrary/rabprog/%D0%93%D1%83%D0%BB%D0%BE%D0%B2%D0%B0_Written_Communication_in_the_Digital_Ag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Supplementary%20files%20for%20Tourism.pdf" TargetMode="External"/><Relationship Id="rId17" Type="http://schemas.openxmlformats.org/officeDocument/2006/relationships/hyperlink" Target="https://opac.unecon.ru/elibrary/2015/rabprog/A%20Reader%20for%20MICE%20Professionals%20-%20(12-FONT)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Services%20in%20the%20Modern%20Economy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FINAL_A%20Reader%20for%20MICE%20Professionals_15_FONT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0%D0%AF%D0%B7%D1%8B%D0%BA%D0%B01_%D0%9D.%D0%91.%20%D0%9D%D0%BE%D0%B2%D0%BE%D1%81%D0%B0%D0%B4%D0%BA%D0%BE_%D0%98%D0%BD%D0%AF%D0%B7(%D0%B0%D0%BD%D0%B3)_Dream%20Tour_43.03.02_43.03.0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A%20Reader%20in%20Tourism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C70A7E-856E-475F-AF33-5FF29B0C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6845</Words>
  <Characters>39018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